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82" w:rsidRPr="00817A82" w:rsidRDefault="00817A82" w:rsidP="00817A82">
      <w:pPr>
        <w:jc w:val="center"/>
        <w:rPr>
          <w:rFonts w:ascii="Arial" w:hAnsi="Arial" w:cs="Arial"/>
          <w:color w:val="FF0000"/>
          <w:sz w:val="24"/>
          <w:szCs w:val="24"/>
        </w:rPr>
      </w:pPr>
      <w:r w:rsidRPr="00817A82">
        <w:rPr>
          <w:rFonts w:ascii="Arial" w:hAnsi="Arial" w:cs="Arial"/>
          <w:color w:val="FF0000"/>
          <w:sz w:val="24"/>
          <w:szCs w:val="24"/>
        </w:rPr>
        <w:t>Raporun Geçerlilik Süresi Ve Yenileme</w:t>
      </w:r>
    </w:p>
    <w:p w:rsidR="00817A82" w:rsidRPr="00817A82" w:rsidRDefault="00817A82" w:rsidP="00817A82">
      <w:pPr>
        <w:jc w:val="both"/>
        <w:rPr>
          <w:sz w:val="28"/>
          <w:szCs w:val="28"/>
        </w:rPr>
      </w:pPr>
      <w:r w:rsidRPr="00817A82">
        <w:rPr>
          <w:sz w:val="28"/>
          <w:szCs w:val="28"/>
        </w:rPr>
        <w:t>Kapasite raporları düzenlendiği tarihten itibaren, firma tarafından değişiklik talebinde bulunulmaması veya Odalarca değişiklik tespit edilmemesi halinde iki yıl geçerlidir. Odalarca yapılmakta olan hatırlatmalar da dikkate alınarak geçerlilik süresi dolmadan birkaç ay önce yenileme talebinde bulunulması gerekmektedir.</w:t>
      </w:r>
    </w:p>
    <w:p w:rsidR="00817A82" w:rsidRPr="00817A82" w:rsidRDefault="00817A82" w:rsidP="00817A82">
      <w:pPr>
        <w:jc w:val="both"/>
        <w:rPr>
          <w:sz w:val="28"/>
          <w:szCs w:val="28"/>
        </w:rPr>
      </w:pPr>
      <w:r w:rsidRPr="00817A82">
        <w:rPr>
          <w:sz w:val="28"/>
          <w:szCs w:val="28"/>
        </w:rPr>
        <w:t>Kapasite raporunda yer alan bilgilerin değişmesi halinde raporun yenilenmesi, bürokratik işlemler sırasında problem çıkmaması açısından çok önemlidir.</w:t>
      </w:r>
    </w:p>
    <w:p w:rsidR="00817A82" w:rsidRPr="00817A82" w:rsidRDefault="00817A82" w:rsidP="00817A82">
      <w:pPr>
        <w:jc w:val="both"/>
        <w:rPr>
          <w:sz w:val="28"/>
          <w:szCs w:val="28"/>
        </w:rPr>
      </w:pPr>
      <w:r w:rsidRPr="00817A82">
        <w:rPr>
          <w:sz w:val="28"/>
          <w:szCs w:val="28"/>
        </w:rPr>
        <w:t xml:space="preserve">Raporda yer alan makinalar kiralık (leasing </w:t>
      </w:r>
      <w:proofErr w:type="gramStart"/>
      <w:r w:rsidRPr="00817A82">
        <w:rPr>
          <w:sz w:val="28"/>
          <w:szCs w:val="28"/>
        </w:rPr>
        <w:t>dahil</w:t>
      </w:r>
      <w:proofErr w:type="gramEnd"/>
      <w:r w:rsidRPr="00817A82">
        <w:rPr>
          <w:sz w:val="28"/>
          <w:szCs w:val="28"/>
        </w:rPr>
        <w:t>) ve kira sözleşmesi süresi 2 yıldan az ise sözleşmenin bitim tarihi raporun geçerlilik süresini belirlemektedir.</w:t>
      </w:r>
    </w:p>
    <w:p w:rsidR="00DB5AAE" w:rsidRPr="00817A82" w:rsidRDefault="00817A82" w:rsidP="00817A82">
      <w:pPr>
        <w:jc w:val="both"/>
        <w:rPr>
          <w:sz w:val="28"/>
          <w:szCs w:val="28"/>
        </w:rPr>
      </w:pPr>
      <w:r w:rsidRPr="00817A82">
        <w:rPr>
          <w:sz w:val="28"/>
          <w:szCs w:val="28"/>
        </w:rPr>
        <w:t xml:space="preserve">Makina Kira Sözleşmesi süresi, kapasite raporu için başvuru tarihinde 1 yıldan az ise bu makinalar için kapasite raporu </w:t>
      </w:r>
      <w:bookmarkStart w:id="0" w:name="_GoBack"/>
      <w:bookmarkEnd w:id="0"/>
      <w:r w:rsidRPr="00817A82">
        <w:rPr>
          <w:sz w:val="28"/>
          <w:szCs w:val="28"/>
        </w:rPr>
        <w:t>düzenlenmemektedir.</w:t>
      </w:r>
    </w:p>
    <w:sectPr w:rsidR="00DB5AAE" w:rsidRPr="00817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82"/>
    <w:rsid w:val="00817A82"/>
    <w:rsid w:val="00DB5A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1AE9E-71EC-43FA-AC5E-6FEBBFF4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Örnek</dc:creator>
  <cp:keywords/>
  <dc:description/>
  <cp:lastModifiedBy>Selin Örnek</cp:lastModifiedBy>
  <cp:revision>1</cp:revision>
  <dcterms:created xsi:type="dcterms:W3CDTF">2017-10-13T11:33:00Z</dcterms:created>
  <dcterms:modified xsi:type="dcterms:W3CDTF">2017-10-13T11:34:00Z</dcterms:modified>
</cp:coreProperties>
</file>