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95" w:rsidRPr="00910195" w:rsidRDefault="00910195" w:rsidP="00910195">
      <w:pPr>
        <w:jc w:val="center"/>
        <w:rPr>
          <w:rFonts w:ascii="Times New Roman" w:hAnsi="Times New Roman" w:cs="Times New Roman"/>
          <w:b/>
          <w:sz w:val="24"/>
          <w:szCs w:val="24"/>
          <w:u w:val="single"/>
        </w:rPr>
      </w:pPr>
      <w:r w:rsidRPr="00910195">
        <w:rPr>
          <w:rFonts w:ascii="Times New Roman" w:hAnsi="Times New Roman" w:cs="Times New Roman"/>
          <w:b/>
          <w:sz w:val="24"/>
          <w:szCs w:val="24"/>
          <w:u w:val="single"/>
        </w:rPr>
        <w:t>ÖLÇÜ ALETİ SAHİPLERİNE ÖNEMLİ DUYURU</w:t>
      </w:r>
    </w:p>
    <w:p w:rsidR="00910195" w:rsidRPr="00910195" w:rsidRDefault="00910195" w:rsidP="00910195">
      <w:pPr>
        <w:jc w:val="both"/>
        <w:rPr>
          <w:rFonts w:ascii="Times New Roman" w:hAnsi="Times New Roman" w:cs="Times New Roman"/>
          <w:sz w:val="24"/>
          <w:szCs w:val="24"/>
        </w:rPr>
      </w:pPr>
      <w:r w:rsidRPr="00910195">
        <w:rPr>
          <w:rFonts w:ascii="Times New Roman" w:hAnsi="Times New Roman" w:cs="Times New Roman"/>
          <w:sz w:val="24"/>
          <w:szCs w:val="24"/>
        </w:rPr>
        <w:t>Ölçü ve ölçü aletlerinin muayenelerine ilişkin iş ve işlemler 3516 sayılı Ölçüler ve Ayar Kanunu ve bu Kanuna dayanılarak çıkarılan yönetmelikler çerçevesinde yürütülmekte olup, 9</w:t>
      </w:r>
      <w:r>
        <w:rPr>
          <w:rFonts w:ascii="Times New Roman" w:hAnsi="Times New Roman" w:cs="Times New Roman"/>
          <w:sz w:val="24"/>
          <w:szCs w:val="24"/>
        </w:rPr>
        <w:t xml:space="preserve"> </w:t>
      </w:r>
      <w:proofErr w:type="spellStart"/>
      <w:r>
        <w:rPr>
          <w:rFonts w:ascii="Times New Roman" w:hAnsi="Times New Roman" w:cs="Times New Roman"/>
          <w:sz w:val="24"/>
          <w:szCs w:val="24"/>
        </w:rPr>
        <w:t>ncu</w:t>
      </w:r>
      <w:proofErr w:type="spellEnd"/>
      <w:r w:rsidRPr="00910195">
        <w:rPr>
          <w:rFonts w:ascii="Times New Roman" w:hAnsi="Times New Roman" w:cs="Times New Roman"/>
          <w:sz w:val="24"/>
          <w:szCs w:val="24"/>
        </w:rPr>
        <w:t xml:space="preserve"> </w:t>
      </w:r>
      <w:r w:rsidRPr="00910195">
        <w:rPr>
          <w:rFonts w:ascii="Times New Roman" w:hAnsi="Times New Roman" w:cs="Times New Roman"/>
          <w:sz w:val="24"/>
          <w:szCs w:val="24"/>
        </w:rPr>
        <w:t>M</w:t>
      </w:r>
      <w:r w:rsidRPr="00910195">
        <w:rPr>
          <w:rFonts w:ascii="Times New Roman" w:hAnsi="Times New Roman" w:cs="Times New Roman"/>
          <w:sz w:val="24"/>
          <w:szCs w:val="24"/>
        </w:rPr>
        <w:t>addesinin</w:t>
      </w:r>
      <w:r>
        <w:rPr>
          <w:rFonts w:ascii="Times New Roman" w:hAnsi="Times New Roman" w:cs="Times New Roman"/>
          <w:sz w:val="24"/>
          <w:szCs w:val="24"/>
        </w:rPr>
        <w:t xml:space="preserve"> </w:t>
      </w:r>
      <w:r w:rsidRPr="00910195">
        <w:rPr>
          <w:rFonts w:ascii="Times New Roman" w:hAnsi="Times New Roman" w:cs="Times New Roman"/>
          <w:sz w:val="24"/>
          <w:szCs w:val="24"/>
        </w:rPr>
        <w:t>(b) fıkrası gereğince ölçü ve ölçü aletleri periyodik muayeneye tabii tutulmaktadırlar.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Elektrik, su ve gaz sayaçlarının periyodik muayenelerinin on yılda bir,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Isı sayaçlarının per</w:t>
      </w:r>
      <w:r>
        <w:rPr>
          <w:rFonts w:ascii="Times New Roman" w:hAnsi="Times New Roman" w:cs="Times New Roman"/>
          <w:sz w:val="24"/>
          <w:szCs w:val="24"/>
        </w:rPr>
        <w:t>i</w:t>
      </w:r>
      <w:r w:rsidRPr="00910195">
        <w:rPr>
          <w:rFonts w:ascii="Times New Roman" w:hAnsi="Times New Roman" w:cs="Times New Roman"/>
          <w:sz w:val="24"/>
          <w:szCs w:val="24"/>
        </w:rPr>
        <w:t>yodik muayeneleri 5 yılda bir,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Hassas kütle ölçüleri, 5 kg'dan yukarı kütle ölçüleri, hububat muayene aletleri, demiryolu yük ve sarnıçlı vagonları, </w:t>
      </w:r>
      <w:proofErr w:type="spellStart"/>
      <w:r w:rsidRPr="00910195">
        <w:rPr>
          <w:rFonts w:ascii="Times New Roman" w:hAnsi="Times New Roman" w:cs="Times New Roman"/>
          <w:sz w:val="24"/>
          <w:szCs w:val="24"/>
        </w:rPr>
        <w:t>naklimetre</w:t>
      </w:r>
      <w:proofErr w:type="spellEnd"/>
      <w:r w:rsidRPr="00910195">
        <w:rPr>
          <w:rFonts w:ascii="Times New Roman" w:hAnsi="Times New Roman" w:cs="Times New Roman"/>
          <w:sz w:val="24"/>
          <w:szCs w:val="24"/>
        </w:rPr>
        <w:t xml:space="preserve">, akaryakıt ölçek ve sayaçları ile </w:t>
      </w:r>
      <w:proofErr w:type="gramStart"/>
      <w:r w:rsidRPr="00910195">
        <w:rPr>
          <w:rFonts w:ascii="Times New Roman" w:hAnsi="Times New Roman" w:cs="Times New Roman"/>
          <w:sz w:val="24"/>
          <w:szCs w:val="24"/>
        </w:rPr>
        <w:t>likit</w:t>
      </w:r>
      <w:proofErr w:type="gramEnd"/>
      <w:r w:rsidRPr="00910195">
        <w:rPr>
          <w:rFonts w:ascii="Times New Roman" w:hAnsi="Times New Roman" w:cs="Times New Roman"/>
          <w:sz w:val="24"/>
          <w:szCs w:val="24"/>
        </w:rPr>
        <w:t xml:space="preserve"> petrol gazı (LPG) sayaçlarının periyodik muayenelerinin iki yılda bir,</w:t>
      </w:r>
    </w:p>
    <w:p w:rsidR="00910195" w:rsidRDefault="00910195" w:rsidP="00910195">
      <w:pPr>
        <w:rPr>
          <w:rFonts w:ascii="Times New Roman" w:hAnsi="Times New Roman" w:cs="Times New Roman"/>
          <w:sz w:val="24"/>
          <w:szCs w:val="24"/>
        </w:rPr>
      </w:pPr>
      <w:r>
        <w:rPr>
          <w:rFonts w:ascii="Times New Roman" w:hAnsi="Times New Roman" w:cs="Times New Roman"/>
          <w:sz w:val="24"/>
          <w:szCs w:val="24"/>
        </w:rPr>
        <w:t>-</w:t>
      </w:r>
      <w:proofErr w:type="spellStart"/>
      <w:r w:rsidRPr="00910195">
        <w:rPr>
          <w:rFonts w:ascii="Times New Roman" w:hAnsi="Times New Roman" w:cs="Times New Roman"/>
          <w:sz w:val="24"/>
          <w:szCs w:val="24"/>
        </w:rPr>
        <w:t>Takograf</w:t>
      </w:r>
      <w:proofErr w:type="spellEnd"/>
      <w:r w:rsidRPr="00910195">
        <w:rPr>
          <w:rFonts w:ascii="Times New Roman" w:hAnsi="Times New Roman" w:cs="Times New Roman"/>
          <w:sz w:val="24"/>
          <w:szCs w:val="24"/>
        </w:rPr>
        <w:t xml:space="preserve"> cihazlarının periyodik muayeneleri iki yılda bir,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-Ticari taksilerde kullanılan Taksimetreler üç yılda bir,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Egzoz Gazı Emisyon Ölçme Cihazlarının periyodik muayenelerinin yılda bir, ölçü aleti sahibi tarafından yaptırılması zorunludur.</w:t>
      </w:r>
    </w:p>
    <w:p w:rsidR="00910195" w:rsidRPr="00910195" w:rsidRDefault="00910195" w:rsidP="00910195">
      <w:pPr>
        <w:rPr>
          <w:rFonts w:ascii="Times New Roman" w:hAnsi="Times New Roman" w:cs="Times New Roman"/>
          <w:sz w:val="24"/>
          <w:szCs w:val="24"/>
        </w:rPr>
      </w:pPr>
      <w:r w:rsidRPr="00910195">
        <w:rPr>
          <w:rFonts w:ascii="Times New Roman" w:hAnsi="Times New Roman" w:cs="Times New Roman"/>
          <w:b/>
          <w:sz w:val="28"/>
          <w:szCs w:val="28"/>
          <w:u w:val="single"/>
        </w:rPr>
        <w:t xml:space="preserve">Sanayi ve Teknoloji İl Müdürlüğü’ne Müracaat Edilmesi Gereken Ölçü </w:t>
      </w:r>
      <w:proofErr w:type="gramStart"/>
      <w:r w:rsidRPr="00910195">
        <w:rPr>
          <w:rFonts w:ascii="Times New Roman" w:hAnsi="Times New Roman" w:cs="Times New Roman"/>
          <w:b/>
          <w:sz w:val="28"/>
          <w:szCs w:val="28"/>
          <w:u w:val="single"/>
        </w:rPr>
        <w:t>Aletleri</w:t>
      </w:r>
      <w:r w:rsidRPr="00910195">
        <w:rPr>
          <w:rFonts w:ascii="Times New Roman" w:hAnsi="Times New Roman" w:cs="Times New Roman"/>
          <w:sz w:val="24"/>
          <w:szCs w:val="24"/>
        </w:rPr>
        <w:t xml:space="preserve"> :</w:t>
      </w:r>
      <w:proofErr w:type="gramEnd"/>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2000 kg’ın üzerinde olan otomatik olmayan tartı aletleri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Hassas kütle ölçüleri, 5 kg'dan yukarı kütle ölçüleri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Diğer tartı aletleri, aks kantarları, hububat muayene aletleri, demir yolu yük ve sarnıçlı </w:t>
      </w:r>
      <w:proofErr w:type="spellStart"/>
      <w:proofErr w:type="gramStart"/>
      <w:r w:rsidRPr="00910195">
        <w:rPr>
          <w:rFonts w:ascii="Times New Roman" w:hAnsi="Times New Roman" w:cs="Times New Roman"/>
          <w:sz w:val="24"/>
          <w:szCs w:val="24"/>
        </w:rPr>
        <w:t>vagonları,nakilmetreler</w:t>
      </w:r>
      <w:proofErr w:type="spellEnd"/>
      <w:proofErr w:type="gramEnd"/>
      <w:r w:rsidRPr="00910195">
        <w:rPr>
          <w:rFonts w:ascii="Times New Roman" w:hAnsi="Times New Roman" w:cs="Times New Roman"/>
          <w:sz w:val="24"/>
          <w:szCs w:val="24"/>
        </w:rPr>
        <w:t>,</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Akaryakıt ölçek ve sayaçları ile </w:t>
      </w:r>
      <w:proofErr w:type="gramStart"/>
      <w:r w:rsidRPr="00910195">
        <w:rPr>
          <w:rFonts w:ascii="Times New Roman" w:hAnsi="Times New Roman" w:cs="Times New Roman"/>
          <w:sz w:val="24"/>
          <w:szCs w:val="24"/>
        </w:rPr>
        <w:t>likit</w:t>
      </w:r>
      <w:proofErr w:type="gramEnd"/>
      <w:r w:rsidRPr="00910195">
        <w:rPr>
          <w:rFonts w:ascii="Times New Roman" w:hAnsi="Times New Roman" w:cs="Times New Roman"/>
          <w:sz w:val="24"/>
          <w:szCs w:val="24"/>
        </w:rPr>
        <w:t xml:space="preserve"> petrol gazı (LPG) sayaçları</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Elektrik, su ve gaz sayaçları</w:t>
      </w:r>
    </w:p>
    <w:p w:rsidR="00910195" w:rsidRPr="00910195" w:rsidRDefault="00910195" w:rsidP="00910195">
      <w:pPr>
        <w:rPr>
          <w:rFonts w:ascii="Times New Roman" w:hAnsi="Times New Roman" w:cs="Times New Roman"/>
          <w:b/>
          <w:sz w:val="28"/>
          <w:szCs w:val="28"/>
          <w:u w:val="single"/>
        </w:rPr>
      </w:pPr>
      <w:r w:rsidRPr="00910195">
        <w:rPr>
          <w:rFonts w:ascii="Times New Roman" w:hAnsi="Times New Roman" w:cs="Times New Roman"/>
          <w:b/>
          <w:sz w:val="28"/>
          <w:szCs w:val="28"/>
          <w:u w:val="single"/>
        </w:rPr>
        <w:t>Belediye Grup Merkezi Ölçü Ayar Memurluklarına Müracaat Edilmesi Gereken Ölçü Aletleri: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Yay ve elektronik tertibatı bulunmayan tartım kapasitesi 2000 kg ve altında olan mekanik tartı aletlerinden; Masa Terazisi, Asma Terazi, Tek kollu Kantarlar, İbreli Teraziler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Uzunluk Ölçüleri (Tek Parçalı Ağaç Metreler)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Akıcı Maddeler için hacim ölçüleri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Kuru taneli maddeler için hacim ölçüleri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5 kg’a kadar 5 kg </w:t>
      </w:r>
      <w:proofErr w:type="gramStart"/>
      <w:r w:rsidRPr="00910195">
        <w:rPr>
          <w:rFonts w:ascii="Times New Roman" w:hAnsi="Times New Roman" w:cs="Times New Roman"/>
          <w:sz w:val="24"/>
          <w:szCs w:val="24"/>
        </w:rPr>
        <w:t>dahil</w:t>
      </w:r>
      <w:proofErr w:type="gramEnd"/>
      <w:r w:rsidRPr="00910195">
        <w:rPr>
          <w:rFonts w:ascii="Times New Roman" w:hAnsi="Times New Roman" w:cs="Times New Roman"/>
          <w:sz w:val="24"/>
          <w:szCs w:val="24"/>
        </w:rPr>
        <w:t xml:space="preserve"> hassas olmayan kütle ölçüleri (tartılar) için</w:t>
      </w:r>
    </w:p>
    <w:p w:rsidR="00910195" w:rsidRDefault="00910195" w:rsidP="00910195">
      <w:pPr>
        <w:rPr>
          <w:rFonts w:ascii="Times New Roman" w:hAnsi="Times New Roman" w:cs="Times New Roman"/>
          <w:sz w:val="24"/>
          <w:szCs w:val="24"/>
        </w:rPr>
      </w:pPr>
    </w:p>
    <w:p w:rsidR="00910195" w:rsidRPr="00910195" w:rsidRDefault="00910195" w:rsidP="00910195">
      <w:pPr>
        <w:rPr>
          <w:rFonts w:ascii="Times New Roman" w:hAnsi="Times New Roman" w:cs="Times New Roman"/>
          <w:b/>
          <w:sz w:val="28"/>
          <w:szCs w:val="28"/>
          <w:u w:val="single"/>
        </w:rPr>
      </w:pPr>
      <w:r w:rsidRPr="00910195">
        <w:rPr>
          <w:rFonts w:ascii="Times New Roman" w:hAnsi="Times New Roman" w:cs="Times New Roman"/>
          <w:b/>
          <w:sz w:val="28"/>
          <w:szCs w:val="28"/>
          <w:u w:val="single"/>
        </w:rPr>
        <w:lastRenderedPageBreak/>
        <w:t xml:space="preserve">Yetkili Muayene Servislerine (YMS) Müracaat edilmesi Gereken Ölçü </w:t>
      </w:r>
      <w:proofErr w:type="gramStart"/>
      <w:r w:rsidRPr="00910195">
        <w:rPr>
          <w:rFonts w:ascii="Times New Roman" w:hAnsi="Times New Roman" w:cs="Times New Roman"/>
          <w:b/>
          <w:sz w:val="28"/>
          <w:szCs w:val="28"/>
          <w:u w:val="single"/>
        </w:rPr>
        <w:t>Aletleri ;</w:t>
      </w:r>
      <w:proofErr w:type="gramEnd"/>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I. ve II. sınıf otomatik olmayan tartı aletleri (Kuyumcu ve Eczanede kullanılan teraziler)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Tartım kapasitesi 2.000 kg'a kadar olan (2.000 kg </w:t>
      </w:r>
      <w:proofErr w:type="gramStart"/>
      <w:r w:rsidRPr="00910195">
        <w:rPr>
          <w:rFonts w:ascii="Times New Roman" w:hAnsi="Times New Roman" w:cs="Times New Roman"/>
          <w:sz w:val="24"/>
          <w:szCs w:val="24"/>
        </w:rPr>
        <w:t>dahil</w:t>
      </w:r>
      <w:proofErr w:type="gramEnd"/>
      <w:r w:rsidRPr="00910195">
        <w:rPr>
          <w:rFonts w:ascii="Times New Roman" w:hAnsi="Times New Roman" w:cs="Times New Roman"/>
          <w:sz w:val="24"/>
          <w:szCs w:val="24"/>
        </w:rPr>
        <w:t>) III. ve IV. sınıf otomatik olmayan elektronik tartı aletleri (Market, kasap, manav vb. kullanılan teraziler)</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Otomatik tartı aletleri,</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Egzoz Gazı Emisyon Ölçme Cihazları,</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Isı sayaçları</w:t>
      </w:r>
    </w:p>
    <w:p w:rsidR="00910195"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w:t>
      </w:r>
      <w:r w:rsidRPr="00910195">
        <w:rPr>
          <w:rFonts w:ascii="Times New Roman" w:hAnsi="Times New Roman" w:cs="Times New Roman"/>
          <w:sz w:val="24"/>
          <w:szCs w:val="24"/>
        </w:rPr>
        <w:t xml:space="preserve">Taksimetre ve </w:t>
      </w:r>
      <w:proofErr w:type="spellStart"/>
      <w:r w:rsidRPr="00910195">
        <w:rPr>
          <w:rFonts w:ascii="Times New Roman" w:hAnsi="Times New Roman" w:cs="Times New Roman"/>
          <w:sz w:val="24"/>
          <w:szCs w:val="24"/>
        </w:rPr>
        <w:t>Takograf</w:t>
      </w:r>
      <w:proofErr w:type="spellEnd"/>
      <w:r w:rsidRPr="00910195">
        <w:rPr>
          <w:rFonts w:ascii="Times New Roman" w:hAnsi="Times New Roman" w:cs="Times New Roman"/>
          <w:sz w:val="24"/>
          <w:szCs w:val="24"/>
        </w:rPr>
        <w:t xml:space="preserve"> cihazları</w:t>
      </w:r>
    </w:p>
    <w:p w:rsidR="00910195" w:rsidRPr="00910195" w:rsidRDefault="009C059F" w:rsidP="00910195">
      <w:pPr>
        <w:rPr>
          <w:rFonts w:ascii="Times New Roman" w:hAnsi="Times New Roman" w:cs="Times New Roman"/>
          <w:sz w:val="24"/>
          <w:szCs w:val="24"/>
        </w:rPr>
      </w:pPr>
      <w:r>
        <w:rPr>
          <w:rFonts w:ascii="Times New Roman" w:hAnsi="Times New Roman" w:cs="Times New Roman"/>
          <w:sz w:val="24"/>
          <w:szCs w:val="24"/>
        </w:rPr>
        <w:t>Not-1)</w:t>
      </w:r>
      <w:r w:rsidR="00910195" w:rsidRPr="00910195">
        <w:rPr>
          <w:rFonts w:ascii="Times New Roman" w:hAnsi="Times New Roman" w:cs="Times New Roman"/>
          <w:sz w:val="24"/>
          <w:szCs w:val="24"/>
        </w:rPr>
        <w:t xml:space="preserve"> Isı sayaçlarının periyodik muayenesi için Apartman yöneticilerinin msgm.sanayi.gov.tr adresinde güncellenen “Isı Sayacı Yetkili Muayene servislerinin” adreslerine ulaşarak başvuru yapabilirler.</w:t>
      </w:r>
    </w:p>
    <w:p w:rsidR="009C059F" w:rsidRPr="00580CDB" w:rsidRDefault="009C059F" w:rsidP="009C059F">
      <w:pPr>
        <w:shd w:val="clear" w:color="auto" w:fill="FFFFFF"/>
        <w:jc w:val="both"/>
        <w:rPr>
          <w:rFonts w:ascii="Times New Roman" w:eastAsia="Times New Roman" w:hAnsi="Times New Roman" w:cs="Times New Roman"/>
          <w:color w:val="1C283D"/>
          <w:sz w:val="24"/>
          <w:szCs w:val="24"/>
          <w:lang w:eastAsia="tr-TR"/>
        </w:rPr>
      </w:pPr>
      <w:r w:rsidRPr="00580CDB">
        <w:rPr>
          <w:rFonts w:ascii="Times New Roman" w:hAnsi="Times New Roman" w:cs="Times New Roman"/>
          <w:sz w:val="24"/>
          <w:szCs w:val="24"/>
        </w:rPr>
        <w:t xml:space="preserve">Not-2)-a)Ticari taksilerde kullanılan taksimetrelerin </w:t>
      </w:r>
      <w:r w:rsidRPr="00580CDB">
        <w:rPr>
          <w:rFonts w:ascii="Times New Roman" w:eastAsia="Times New Roman" w:hAnsi="Times New Roman" w:cs="Times New Roman"/>
          <w:color w:val="1C283D"/>
          <w:sz w:val="24"/>
          <w:szCs w:val="24"/>
          <w:lang w:eastAsia="tr-TR"/>
        </w:rPr>
        <w:t>İlk muayenesinin geçerlilik süresi üç yıldır. Birinci fıkranın (a) bendine göre ilk muayenesi yapılmış taksimetrelerin taksiye montajının yapılması halinde ilk muayene geçerlilik süresine bakılmaksızın en geç beş iş günü içerisinde periyodik muayenesi yaptırılır. Birinci fıkranın (b) bendine göre ilk muayenesi yapılmış taksimetrelerin ise ilgili kurum/kuruluş tarafından tarife yayımlanması halinde ilk muayene geçerlilik süresine bakılmaksızın periyodik muayenesi yaptırılır.</w:t>
      </w:r>
    </w:p>
    <w:p w:rsidR="009C059F" w:rsidRPr="00580CDB" w:rsidRDefault="008E6B19" w:rsidP="009C059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CDB">
        <w:rPr>
          <w:rFonts w:ascii="Times New Roman" w:eastAsia="Times New Roman" w:hAnsi="Times New Roman" w:cs="Times New Roman"/>
          <w:b/>
          <w:bCs/>
          <w:color w:val="1C283D"/>
          <w:sz w:val="24"/>
          <w:szCs w:val="24"/>
          <w:lang w:eastAsia="tr-TR"/>
        </w:rPr>
        <w:t>b)</w:t>
      </w:r>
      <w:r w:rsidR="009C059F" w:rsidRPr="009C059F">
        <w:rPr>
          <w:rFonts w:ascii="Times New Roman" w:eastAsia="Times New Roman" w:hAnsi="Times New Roman" w:cs="Times New Roman"/>
          <w:color w:val="1C283D"/>
          <w:sz w:val="24"/>
          <w:szCs w:val="24"/>
          <w:lang w:eastAsia="tr-TR"/>
        </w:rPr>
        <w:t>İlgili kurum/kuruluş tarafından yayımlanan tarife değişiklik tarihinden itibaren en geç yirmi iş günü içerisinde, tamir ve ayar servisince tarifesi yüklenen taksimetre için muayene servisi tarafından yapılan genel muayene olup, geçerliliği bir sonraki tarife değişikliği kapsamında yapılacak muayene tarihine kadardır. Bu muayenenin yaptırılmasından kullanıcı sorumludur.</w:t>
      </w:r>
      <w:r w:rsidRPr="00580CDB">
        <w:rPr>
          <w:rFonts w:ascii="Times New Roman" w:eastAsia="Times New Roman" w:hAnsi="Times New Roman" w:cs="Times New Roman"/>
          <w:color w:val="1C283D"/>
          <w:sz w:val="24"/>
          <w:szCs w:val="24"/>
          <w:lang w:eastAsia="tr-TR"/>
        </w:rPr>
        <w:t xml:space="preserve"> (19.02.2019 tarihli ve 30691 sayılı Resmi Gazetede yayımlanmıştır.)</w:t>
      </w:r>
    </w:p>
    <w:p w:rsidR="00580CDB" w:rsidRPr="009C059F" w:rsidRDefault="00580CDB" w:rsidP="009C059F">
      <w:pPr>
        <w:shd w:val="clear" w:color="auto" w:fill="FFFFFF"/>
        <w:spacing w:after="0" w:line="240" w:lineRule="auto"/>
        <w:ind w:firstLine="567"/>
        <w:jc w:val="both"/>
        <w:rPr>
          <w:rFonts w:ascii="Calibri" w:eastAsia="Times New Roman" w:hAnsi="Calibri" w:cs="Calibri"/>
          <w:color w:val="1C283D"/>
          <w:lang w:eastAsia="tr-TR"/>
        </w:rPr>
      </w:pPr>
    </w:p>
    <w:p w:rsidR="00910195" w:rsidRDefault="00910195" w:rsidP="00580CDB">
      <w:pPr>
        <w:jc w:val="both"/>
        <w:rPr>
          <w:rFonts w:ascii="Times New Roman" w:hAnsi="Times New Roman" w:cs="Times New Roman"/>
          <w:sz w:val="24"/>
          <w:szCs w:val="24"/>
        </w:rPr>
      </w:pPr>
      <w:r w:rsidRPr="00910195">
        <w:rPr>
          <w:rFonts w:ascii="Times New Roman" w:hAnsi="Times New Roman" w:cs="Times New Roman"/>
          <w:sz w:val="24"/>
          <w:szCs w:val="24"/>
        </w:rPr>
        <w:t>Yukarıda belirtilen kurum ve kuruluşlara 28 Şubat 2019 günü mesai bitimine kadar beyanname vermeyen ölçü ve ölçü aleti sahi</w:t>
      </w:r>
      <w:bookmarkStart w:id="0" w:name="_GoBack"/>
      <w:bookmarkEnd w:id="0"/>
      <w:r w:rsidRPr="00910195">
        <w:rPr>
          <w:rFonts w:ascii="Times New Roman" w:hAnsi="Times New Roman" w:cs="Times New Roman"/>
          <w:sz w:val="24"/>
          <w:szCs w:val="24"/>
        </w:rPr>
        <w:t>plerine 3516 sayılı Ölçüler ve Ayar Kanunu’nun 15/c Maddesine göre “damga süresi dolmuş ölçü aleti kullanmak” fiilinden dolayı 2.600,00 TL İdari Para Cezası uygulanacaktır.</w:t>
      </w:r>
    </w:p>
    <w:p w:rsidR="00910195" w:rsidRDefault="00910195" w:rsidP="00910195">
      <w:pPr>
        <w:rPr>
          <w:rFonts w:ascii="Times New Roman" w:hAnsi="Times New Roman" w:cs="Times New Roman"/>
          <w:sz w:val="24"/>
          <w:szCs w:val="24"/>
        </w:rPr>
      </w:pPr>
    </w:p>
    <w:p w:rsidR="00910195" w:rsidRPr="00910195" w:rsidRDefault="00910195" w:rsidP="00910195">
      <w:pPr>
        <w:rPr>
          <w:rFonts w:ascii="Times New Roman" w:hAnsi="Times New Roman" w:cs="Times New Roman"/>
          <w:sz w:val="24"/>
          <w:szCs w:val="24"/>
        </w:rPr>
      </w:pPr>
    </w:p>
    <w:p w:rsidR="000A7C2D" w:rsidRPr="00910195" w:rsidRDefault="00910195" w:rsidP="00910195">
      <w:pPr>
        <w:rPr>
          <w:rFonts w:ascii="Times New Roman" w:hAnsi="Times New Roman" w:cs="Times New Roman"/>
          <w:sz w:val="24"/>
          <w:szCs w:val="24"/>
        </w:rPr>
      </w:pPr>
      <w:r>
        <w:rPr>
          <w:rFonts w:ascii="Times New Roman" w:hAnsi="Times New Roman" w:cs="Times New Roman"/>
          <w:sz w:val="24"/>
          <w:szCs w:val="24"/>
        </w:rPr>
        <w:t xml:space="preserve">                                                                               </w:t>
      </w:r>
      <w:r w:rsidRPr="00910195">
        <w:rPr>
          <w:rFonts w:ascii="Times New Roman" w:hAnsi="Times New Roman" w:cs="Times New Roman"/>
          <w:sz w:val="24"/>
          <w:szCs w:val="24"/>
        </w:rPr>
        <w:t>Ankara Sanayi ve Teknoloji İl Müdürlü</w:t>
      </w:r>
      <w:r>
        <w:rPr>
          <w:rFonts w:ascii="Times New Roman" w:hAnsi="Times New Roman" w:cs="Times New Roman"/>
          <w:sz w:val="24"/>
          <w:szCs w:val="24"/>
        </w:rPr>
        <w:t>ğü</w:t>
      </w:r>
    </w:p>
    <w:sectPr w:rsidR="000A7C2D" w:rsidRPr="0091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3A"/>
    <w:rsid w:val="000A7C2D"/>
    <w:rsid w:val="00580CDB"/>
    <w:rsid w:val="00712D3A"/>
    <w:rsid w:val="008E6B19"/>
    <w:rsid w:val="00910195"/>
    <w:rsid w:val="009C0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72DF"/>
  <w15:chartTrackingRefBased/>
  <w15:docId w15:val="{13F2EF69-5542-44C5-B7DA-71454DE8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Özkan</dc:creator>
  <cp:keywords/>
  <dc:description/>
  <cp:lastModifiedBy>Süreyya Özkan</cp:lastModifiedBy>
  <cp:revision>4</cp:revision>
  <dcterms:created xsi:type="dcterms:W3CDTF">2019-02-20T10:00:00Z</dcterms:created>
  <dcterms:modified xsi:type="dcterms:W3CDTF">2019-02-20T10:05:00Z</dcterms:modified>
</cp:coreProperties>
</file>