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15" w:rsidRPr="002D6915" w:rsidRDefault="002D6915" w:rsidP="002D6915">
      <w:pPr>
        <w:spacing w:after="15" w:line="240" w:lineRule="auto"/>
        <w:ind w:right="425"/>
        <w:jc w:val="both"/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tr-TR"/>
        </w:rPr>
      </w:pPr>
    </w:p>
    <w:tbl>
      <w:tblPr>
        <w:tblpPr w:leftFromText="45" w:rightFromText="45" w:vertAnchor="text"/>
        <w:tblW w:w="9214" w:type="dxa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D6915" w:rsidRPr="002D6915" w:rsidTr="002D6915">
        <w:trPr>
          <w:trHeight w:val="1272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915" w:rsidRPr="002D6915" w:rsidRDefault="002D6915" w:rsidP="002D6915">
            <w:pPr>
              <w:spacing w:after="15" w:line="240" w:lineRule="auto"/>
              <w:ind w:right="425"/>
              <w:jc w:val="both"/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</w:pPr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Proje Teklifleri:</w:t>
            </w:r>
          </w:p>
          <w:p w:rsidR="002D6915" w:rsidRPr="002D6915" w:rsidRDefault="002D6915" w:rsidP="002D6915">
            <w:pPr>
              <w:spacing w:after="15" w:line="240" w:lineRule="auto"/>
              <w:ind w:right="425"/>
              <w:jc w:val="both"/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</w:pPr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​</w:t>
            </w:r>
          </w:p>
          <w:p w:rsidR="002D6915" w:rsidRPr="002D6915" w:rsidRDefault="002D6915" w:rsidP="002D6915">
            <w:pPr>
              <w:spacing w:after="15" w:line="240" w:lineRule="auto"/>
              <w:ind w:right="425"/>
              <w:jc w:val="both"/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</w:pPr>
            <w:r w:rsidRPr="002D6915">
              <w:rPr>
                <w:rFonts w:ascii="Segoe UI" w:eastAsia="Times New Roman" w:hAnsi="Segoe UI" w:cs="Segoe UI"/>
                <w:color w:val="000000"/>
                <w:spacing w:val="5"/>
                <w:sz w:val="24"/>
                <w:szCs w:val="24"/>
                <w:lang w:eastAsia="tr-TR"/>
              </w:rPr>
              <w:t xml:space="preserve">• </w:t>
            </w:r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Proje teklifleri, farkındalık kampanyaları, kapasite geliştirme, yarışmalar, eğitimler ve rehberlik programları şeklinde olabilir.</w:t>
            </w:r>
          </w:p>
          <w:p w:rsidR="002D6915" w:rsidRPr="002D6915" w:rsidRDefault="002D6915" w:rsidP="002D6915">
            <w:pPr>
              <w:spacing w:after="15" w:line="240" w:lineRule="auto"/>
              <w:ind w:right="425"/>
              <w:jc w:val="both"/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</w:pPr>
            <w:r w:rsidRPr="002D6915">
              <w:rPr>
                <w:rFonts w:ascii="Segoe UI" w:eastAsia="Times New Roman" w:hAnsi="Segoe UI" w:cs="Segoe UI"/>
                <w:color w:val="000000"/>
                <w:spacing w:val="5"/>
                <w:sz w:val="24"/>
                <w:szCs w:val="24"/>
                <w:lang w:eastAsia="tr-TR"/>
              </w:rPr>
              <w:t xml:space="preserve">• </w:t>
            </w:r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 xml:space="preserve">ICC ve WTO; proje tekliflerinin niteliğine göre etkinliklere ev sahipliği yapılması, teknik uzman ve kurumsal destek sağlanması gibi konularda yardımcı </w:t>
            </w:r>
            <w:proofErr w:type="spellStart"/>
            <w:proofErr w:type="gramStart"/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olacaktır.Ancak</w:t>
            </w:r>
            <w:proofErr w:type="spellEnd"/>
            <w:proofErr w:type="gramEnd"/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, tekliflerin uygulanması için herhangi bir maddi destek sağlanmayacaktır.</w:t>
            </w:r>
          </w:p>
          <w:p w:rsidR="002D6915" w:rsidRPr="002D6915" w:rsidRDefault="002D6915" w:rsidP="002D6915">
            <w:pPr>
              <w:spacing w:after="15" w:line="240" w:lineRule="auto"/>
              <w:ind w:right="425"/>
              <w:jc w:val="both"/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</w:pPr>
            <w:r w:rsidRPr="002D6915">
              <w:rPr>
                <w:rFonts w:ascii="Segoe UI" w:eastAsia="Times New Roman" w:hAnsi="Segoe UI" w:cs="Segoe UI"/>
                <w:color w:val="000000"/>
                <w:spacing w:val="5"/>
                <w:sz w:val="24"/>
                <w:szCs w:val="24"/>
                <w:lang w:eastAsia="tr-TR"/>
              </w:rPr>
              <w:t xml:space="preserve">• </w:t>
            </w:r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 xml:space="preserve">Tekliflerin </w:t>
            </w:r>
            <w:proofErr w:type="gramStart"/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konsepti</w:t>
            </w:r>
            <w:proofErr w:type="gramEnd"/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, amacı ve zaman çizelgesi gibi önemli bilgileri ayrıntılı şekilde sunulmalıdır. Teklifler en fazla 3 sayfa olmalıdır. Proje teklifleri sadece özel sektör ve özel sektörü temsil eden kuruluşlara açıktır.</w:t>
            </w:r>
          </w:p>
          <w:p w:rsidR="002D6915" w:rsidRPr="002D6915" w:rsidRDefault="002D6915" w:rsidP="002D6915">
            <w:pPr>
              <w:spacing w:after="15" w:line="240" w:lineRule="auto"/>
              <w:ind w:right="425"/>
              <w:jc w:val="both"/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</w:pPr>
            <w:r w:rsidRPr="002D6915">
              <w:rPr>
                <w:rFonts w:ascii="Segoe UI" w:eastAsia="Times New Roman" w:hAnsi="Segoe UI" w:cs="Segoe UI"/>
                <w:color w:val="000000"/>
                <w:spacing w:val="5"/>
                <w:sz w:val="24"/>
                <w:szCs w:val="24"/>
                <w:lang w:eastAsia="tr-TR"/>
              </w:rPr>
              <w:t xml:space="preserve">• </w:t>
            </w:r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Proje çağrısı, 2017 yılı sonuna kadar açık olacaktır. Proje teklifleri Milletlerarası Ticaret Odası (ICC) ve Dünya Ticaret Örgütü (WTO) tarafından değerlendirilecektir.</w:t>
            </w:r>
          </w:p>
          <w:p w:rsidR="002D6915" w:rsidRPr="002D6915" w:rsidRDefault="002D6915" w:rsidP="002D6915">
            <w:pPr>
              <w:spacing w:after="15" w:line="240" w:lineRule="auto"/>
              <w:ind w:right="425"/>
              <w:jc w:val="both"/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</w:pPr>
            <w:r w:rsidRPr="002D6915">
              <w:rPr>
                <w:rFonts w:ascii="Segoe UI" w:eastAsia="Times New Roman" w:hAnsi="Segoe UI" w:cs="Segoe UI"/>
                <w:color w:val="000000"/>
                <w:spacing w:val="5"/>
                <w:sz w:val="24"/>
                <w:szCs w:val="24"/>
                <w:lang w:eastAsia="tr-TR"/>
              </w:rPr>
              <w:t xml:space="preserve">• </w:t>
            </w:r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 xml:space="preserve">Tüm proje teklifleri : </w:t>
            </w:r>
            <w:hyperlink r:id="rId4" w:history="1">
              <w:r w:rsidRPr="002D6915">
                <w:rPr>
                  <w:rFonts w:ascii="Segoe UI" w:eastAsia="Times New Roman" w:hAnsi="Segoe UI" w:cs="Segoe UI"/>
                  <w:color w:val="003399"/>
                  <w:spacing w:val="-2"/>
                  <w:sz w:val="24"/>
                  <w:szCs w:val="24"/>
                  <w:u w:val="single"/>
                  <w:lang w:eastAsia="tr-TR"/>
                </w:rPr>
                <w:t xml:space="preserve">MSMEsubmissions@iccwbo.org </w:t>
              </w:r>
            </w:hyperlink>
            <w:r w:rsidRPr="002D6915"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  <w:t>e-posta adresine Word veya PDF dosyası şeklinde gönderilebilmektedir.</w:t>
            </w:r>
          </w:p>
          <w:p w:rsidR="00F8580B" w:rsidRPr="002D6915" w:rsidRDefault="00F8580B" w:rsidP="00F8580B">
            <w:pPr>
              <w:spacing w:after="15" w:line="240" w:lineRule="auto"/>
              <w:ind w:right="425"/>
              <w:jc w:val="both"/>
              <w:rPr>
                <w:rFonts w:ascii="Segoe UI" w:eastAsia="Times New Roman" w:hAnsi="Segoe UI" w:cs="Segoe UI"/>
                <w:color w:val="000000"/>
                <w:spacing w:val="-2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365E4A" w:rsidRDefault="00365E4A" w:rsidP="002D6915">
      <w:pPr>
        <w:ind w:right="425"/>
        <w:jc w:val="both"/>
      </w:pPr>
    </w:p>
    <w:sectPr w:rsidR="0036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15"/>
    <w:rsid w:val="002D6915"/>
    <w:rsid w:val="00365E4A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E27C-262B-448D-9194-F046BA10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6915"/>
    <w:rPr>
      <w:strike w:val="0"/>
      <w:dstrike w:val="0"/>
      <w:color w:val="003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D6915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Esubmissions@iccwbo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Örnek</dc:creator>
  <cp:keywords/>
  <dc:description/>
  <cp:lastModifiedBy>Selin Örnek</cp:lastModifiedBy>
  <cp:revision>1</cp:revision>
  <dcterms:created xsi:type="dcterms:W3CDTF">2017-10-25T13:49:00Z</dcterms:created>
  <dcterms:modified xsi:type="dcterms:W3CDTF">2017-10-25T14:03:00Z</dcterms:modified>
</cp:coreProperties>
</file>