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A421B" w:rsidRDefault="00964190" w:rsidP="008A421B"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71E02F77" wp14:editId="4089D2C7">
            <wp:simplePos x="0" y="0"/>
            <wp:positionH relativeFrom="margin">
              <wp:posOffset>4846955</wp:posOffset>
            </wp:positionH>
            <wp:positionV relativeFrom="margin">
              <wp:posOffset>95250</wp:posOffset>
            </wp:positionV>
            <wp:extent cx="1151890" cy="761365"/>
            <wp:effectExtent l="0" t="0" r="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Potential küçü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21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-224344</wp:posOffset>
            </wp:positionH>
            <wp:positionV relativeFrom="paragraph">
              <wp:posOffset>74376</wp:posOffset>
            </wp:positionV>
            <wp:extent cx="828675" cy="82105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1B" w:rsidRDefault="008A421B" w:rsidP="008A421B">
      <w:pPr>
        <w:rPr>
          <w:rFonts w:ascii="Tahoma" w:hAnsi="Tahoma" w:cs="Tahoma"/>
          <w:b/>
          <w:bCs/>
          <w:color w:val="4472C4"/>
          <w:sz w:val="24"/>
          <w:szCs w:val="24"/>
        </w:rPr>
      </w:pPr>
      <w:r>
        <w:rPr>
          <w:rFonts w:ascii="Tahoma" w:hAnsi="Tahoma" w:cs="Tahoma"/>
          <w:b/>
          <w:bCs/>
          <w:color w:val="4472C4"/>
          <w:sz w:val="24"/>
          <w:szCs w:val="24"/>
        </w:rPr>
        <w:t xml:space="preserve">                   </w:t>
      </w:r>
    </w:p>
    <w:p w:rsidR="008A421B" w:rsidRDefault="008A421B" w:rsidP="008A421B">
      <w:pPr>
        <w:rPr>
          <w:rFonts w:ascii="Tahoma" w:hAnsi="Tahoma" w:cs="Tahoma"/>
          <w:b/>
          <w:bCs/>
          <w:color w:val="4472C4"/>
          <w:sz w:val="24"/>
          <w:szCs w:val="24"/>
        </w:rPr>
      </w:pPr>
    </w:p>
    <w:p w:rsidR="008A421B" w:rsidRDefault="00D5636D" w:rsidP="008A421B">
      <w:pPr>
        <w:ind w:left="2124" w:firstLine="708"/>
        <w:rPr>
          <w:rFonts w:ascii="Tahoma" w:hAnsi="Tahoma" w:cs="Tahoma"/>
          <w:b/>
          <w:bCs/>
          <w:color w:val="4472C4"/>
          <w:sz w:val="24"/>
          <w:szCs w:val="24"/>
        </w:rPr>
      </w:pPr>
      <w:hyperlink r:id="rId7" w:history="1">
        <w:r w:rsidR="008A421B">
          <w:rPr>
            <w:rStyle w:val="Kpr"/>
            <w:rFonts w:ascii="Tahoma" w:hAnsi="Tahoma" w:cs="Tahoma"/>
            <w:b/>
            <w:bCs/>
            <w:sz w:val="24"/>
            <w:szCs w:val="24"/>
          </w:rPr>
          <w:t>www.buildexpocameroon.org</w:t>
        </w:r>
      </w:hyperlink>
      <w:r w:rsidR="008A421B">
        <w:rPr>
          <w:rFonts w:ascii="Tahoma" w:hAnsi="Tahoma" w:cs="Tahoma"/>
          <w:b/>
          <w:bCs/>
          <w:color w:val="4472C4"/>
          <w:sz w:val="24"/>
          <w:szCs w:val="24"/>
        </w:rPr>
        <w:t>     </w:t>
      </w:r>
    </w:p>
    <w:p w:rsidR="008A421B" w:rsidRDefault="008A421B" w:rsidP="008A421B">
      <w:pPr>
        <w:ind w:left="2832" w:firstLine="708"/>
        <w:rPr>
          <w:rFonts w:ascii="Tahoma" w:hAnsi="Tahoma" w:cs="Tahoma"/>
          <w:b/>
          <w:bCs/>
          <w:color w:val="4472C4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-471319</wp:posOffset>
            </wp:positionH>
            <wp:positionV relativeFrom="margin">
              <wp:posOffset>1074420</wp:posOffset>
            </wp:positionV>
            <wp:extent cx="6643370" cy="3554730"/>
            <wp:effectExtent l="0" t="0" r="5080" b="7620"/>
            <wp:wrapSquare wrapText="bothSides"/>
            <wp:docPr id="2" name="Resim 2" descr="cid:image005.jpg@01D2A259.7C613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2A259.7C6134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5B6E46">
          <w:rPr>
            <w:rStyle w:val="Kpr"/>
            <w:rFonts w:ascii="Tahoma" w:hAnsi="Tahoma" w:cs="Tahoma"/>
            <w:b/>
            <w:bCs/>
            <w:sz w:val="24"/>
            <w:szCs w:val="24"/>
          </w:rPr>
          <w:t>www.te-org.com</w:t>
        </w:r>
      </w:hyperlink>
    </w:p>
    <w:p w:rsidR="00B42042" w:rsidRDefault="00B42042" w:rsidP="00B42042">
      <w:pPr>
        <w:rPr>
          <w:rFonts w:ascii="Tahoma" w:hAnsi="Tahoma" w:cs="Tahoma"/>
          <w:b/>
          <w:bCs/>
          <w:sz w:val="24"/>
          <w:szCs w:val="24"/>
        </w:rPr>
      </w:pPr>
    </w:p>
    <w:p w:rsidR="00B42042" w:rsidRPr="00B42042" w:rsidRDefault="00B42042" w:rsidP="00B42042">
      <w:pPr>
        <w:ind w:hanging="567"/>
        <w:jc w:val="center"/>
        <w:rPr>
          <w:b/>
          <w:color w:val="C00000"/>
          <w:sz w:val="20"/>
          <w:szCs w:val="20"/>
          <w:u w:val="single"/>
        </w:rPr>
      </w:pPr>
      <w:r w:rsidRPr="00B42042">
        <w:rPr>
          <w:b/>
          <w:color w:val="C00000"/>
          <w:sz w:val="20"/>
          <w:szCs w:val="20"/>
          <w:u w:val="single"/>
        </w:rPr>
        <w:t xml:space="preserve">II. </w:t>
      </w:r>
      <w:r w:rsidR="0028237B" w:rsidRPr="00B42042">
        <w:rPr>
          <w:b/>
          <w:color w:val="C00000"/>
          <w:sz w:val="20"/>
          <w:szCs w:val="20"/>
          <w:u w:val="single"/>
        </w:rPr>
        <w:t>BUILDEXPO CAMEROON,</w:t>
      </w:r>
    </w:p>
    <w:p w:rsidR="008A421B" w:rsidRPr="00B42042" w:rsidRDefault="00B42042" w:rsidP="00B42042">
      <w:pPr>
        <w:ind w:left="-567"/>
        <w:jc w:val="center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 xml:space="preserve">T.C EKONOMİ BAKANLIĞI, </w:t>
      </w:r>
      <w:r w:rsidR="0028237B" w:rsidRPr="00B42042">
        <w:rPr>
          <w:b/>
          <w:color w:val="C00000"/>
          <w:sz w:val="20"/>
          <w:szCs w:val="20"/>
          <w:u w:val="single"/>
        </w:rPr>
        <w:t xml:space="preserve">2017 Yılında Bireysel Katılımı Desteklenecek Uluslararası </w:t>
      </w:r>
      <w:proofErr w:type="spellStart"/>
      <w:r w:rsidR="0028237B" w:rsidRPr="00B42042">
        <w:rPr>
          <w:b/>
          <w:color w:val="C00000"/>
          <w:sz w:val="20"/>
          <w:szCs w:val="20"/>
          <w:u w:val="single"/>
        </w:rPr>
        <w:t>Sektörel</w:t>
      </w:r>
      <w:proofErr w:type="spellEnd"/>
      <w:r w:rsidR="0028237B" w:rsidRPr="00B42042">
        <w:rPr>
          <w:b/>
          <w:color w:val="C00000"/>
          <w:sz w:val="20"/>
          <w:szCs w:val="20"/>
          <w:u w:val="single"/>
        </w:rPr>
        <w:t xml:space="preserve"> Fuarlar </w:t>
      </w:r>
      <w:r w:rsidRPr="00B42042">
        <w:rPr>
          <w:b/>
          <w:color w:val="C00000"/>
          <w:sz w:val="20"/>
          <w:szCs w:val="20"/>
          <w:u w:val="single"/>
        </w:rPr>
        <w:t>K</w:t>
      </w:r>
      <w:r>
        <w:rPr>
          <w:b/>
          <w:color w:val="C00000"/>
          <w:sz w:val="20"/>
          <w:szCs w:val="20"/>
          <w:u w:val="single"/>
        </w:rPr>
        <w:t>apsamındadır!</w:t>
      </w:r>
    </w:p>
    <w:p w:rsidR="008A421B" w:rsidRPr="00B42042" w:rsidRDefault="008A421B" w:rsidP="008A421B">
      <w:pPr>
        <w:rPr>
          <w:b/>
        </w:rPr>
      </w:pPr>
    </w:p>
    <w:p w:rsidR="00B42042" w:rsidRDefault="00B42042" w:rsidP="008A421B">
      <w:pPr>
        <w:pStyle w:val="AralkYok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B42042" w:rsidRDefault="00B42042" w:rsidP="008A421B">
      <w:pPr>
        <w:pStyle w:val="AralkYok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8A421B" w:rsidRPr="0028237B" w:rsidRDefault="008A421B" w:rsidP="008A421B">
      <w:pPr>
        <w:pStyle w:val="AralkYok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28237B">
        <w:rPr>
          <w:rFonts w:ascii="Tahoma" w:hAnsi="Tahoma" w:cs="Tahoma"/>
          <w:b/>
          <w:bCs/>
          <w:color w:val="002060"/>
          <w:sz w:val="32"/>
          <w:szCs w:val="32"/>
        </w:rPr>
        <w:t>Yapı Sektörünün Geleceği Gelişen Bölgelerde!</w:t>
      </w:r>
    </w:p>
    <w:p w:rsidR="008A421B" w:rsidRDefault="008A421B" w:rsidP="008A421B">
      <w:pPr>
        <w:pStyle w:val="AralkYok"/>
        <w:jc w:val="center"/>
        <w:rPr>
          <w:rFonts w:ascii="Tahoma" w:hAnsi="Tahoma" w:cs="Tahoma"/>
          <w:sz w:val="28"/>
          <w:szCs w:val="28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Yapı sektörünün, önümüzdeki yıllarda da, başta Afrika olmak üzere gelişmekte olan bölgelerde çok hızlı büyüme göstermesi beklenmektedir.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2020 yılına kadar bu bölgelerdeki sektör hacminin ikiye katlanarak 6,7 trilyon $’a ulaşması bekleniyor. (Global Construction 2020 Raporu - Global Construction </w:t>
      </w:r>
      <w:proofErr w:type="spellStart"/>
      <w:r>
        <w:rPr>
          <w:rFonts w:ascii="Tahoma" w:hAnsi="Tahoma" w:cs="Tahoma"/>
          <w:sz w:val="24"/>
          <w:szCs w:val="24"/>
        </w:rPr>
        <w:t>Perspectives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Oxford </w:t>
      </w:r>
      <w:proofErr w:type="spellStart"/>
      <w:r>
        <w:rPr>
          <w:rFonts w:ascii="Tahoma" w:hAnsi="Tahoma" w:cs="Tahoma"/>
          <w:sz w:val="24"/>
          <w:szCs w:val="24"/>
        </w:rPr>
        <w:t>Economics</w:t>
      </w:r>
      <w:proofErr w:type="spellEnd"/>
      <w:r>
        <w:rPr>
          <w:rFonts w:ascii="Tahoma" w:hAnsi="Tahoma" w:cs="Tahoma"/>
          <w:sz w:val="24"/>
          <w:szCs w:val="24"/>
        </w:rPr>
        <w:t>.) Bu da küresel sektör hacminin yaklaşık % 55’lik bir bölümüne denk geliyor.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Afrika’daki hızlı gelişme, hızlı kentleşme, </w:t>
      </w:r>
      <w:proofErr w:type="spellStart"/>
      <w:r>
        <w:rPr>
          <w:rFonts w:ascii="Tahoma" w:hAnsi="Tahoma" w:cs="Tahoma"/>
          <w:sz w:val="24"/>
          <w:szCs w:val="24"/>
        </w:rPr>
        <w:t>globalizasyon</w:t>
      </w:r>
      <w:proofErr w:type="spellEnd"/>
      <w:r>
        <w:rPr>
          <w:rFonts w:ascii="Tahoma" w:hAnsi="Tahoma" w:cs="Tahoma"/>
          <w:sz w:val="24"/>
          <w:szCs w:val="24"/>
        </w:rPr>
        <w:t xml:space="preserve">, altyapı yenilenmeleri ve </w:t>
      </w:r>
      <w:r>
        <w:rPr>
          <w:rFonts w:ascii="Tahoma" w:hAnsi="Tahoma" w:cs="Tahoma"/>
          <w:b/>
          <w:bCs/>
          <w:sz w:val="24"/>
          <w:szCs w:val="24"/>
        </w:rPr>
        <w:t>“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Megakentlerin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değişen ihtiyaçlarından kaynaklanıyor.</w:t>
      </w:r>
    </w:p>
    <w:p w:rsidR="008A421B" w:rsidRDefault="008A421B" w:rsidP="008A421B">
      <w:pPr>
        <w:pStyle w:val="AralkYok"/>
        <w:rPr>
          <w:rFonts w:ascii="Tahoma" w:hAnsi="Tahoma" w:cs="Tahoma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Yapı sektöründe yer alan şirketlerin bu gelişime ayak uydurarak rekabetçi olabilmesi için değişik coğrafyalarda yer alma fırsatını değerlendirmeleri gerekiyor.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AralkYok"/>
        <w:jc w:val="center"/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</w:pPr>
    </w:p>
    <w:p w:rsidR="008A421B" w:rsidRDefault="008A421B" w:rsidP="008A421B">
      <w:pPr>
        <w:pStyle w:val="AralkYok"/>
        <w:jc w:val="center"/>
        <w:rPr>
          <w:rFonts w:ascii="Tahoma" w:hAnsi="Tahoma" w:cs="Tahoma"/>
          <w:color w:val="1F3864"/>
          <w:sz w:val="28"/>
          <w:szCs w:val="28"/>
        </w:rPr>
      </w:pPr>
      <w:r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  <w:t>“II. Kamerun Yapı ve İnşaat Malzemeleri Fuarı”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>
        <w:rPr>
          <w:rFonts w:ascii="Tahoma" w:hAnsi="Tahoma" w:cs="Tahoma"/>
          <w:b/>
          <w:bCs/>
          <w:sz w:val="24"/>
          <w:szCs w:val="24"/>
          <w:lang w:eastAsia="tr-TR"/>
        </w:rPr>
        <w:t>13-16 Eylül 2017</w:t>
      </w:r>
      <w:r>
        <w:rPr>
          <w:rFonts w:ascii="Tahoma" w:hAnsi="Tahoma" w:cs="Tahoma"/>
          <w:sz w:val="24"/>
          <w:szCs w:val="24"/>
          <w:lang w:eastAsia="tr-TR"/>
        </w:rPr>
        <w:t xml:space="preserve"> tarihleri arasında Kamerun’un Başkenti </w:t>
      </w:r>
      <w:proofErr w:type="spellStart"/>
      <w:r>
        <w:rPr>
          <w:rFonts w:ascii="Tahoma" w:hAnsi="Tahoma" w:cs="Tahoma"/>
          <w:b/>
          <w:bCs/>
          <w:sz w:val="24"/>
          <w:szCs w:val="24"/>
          <w:lang w:eastAsia="tr-TR"/>
        </w:rPr>
        <w:t>Yaoundé’</w:t>
      </w:r>
      <w:r>
        <w:rPr>
          <w:rFonts w:ascii="Tahoma" w:hAnsi="Tahoma" w:cs="Tahoma"/>
          <w:sz w:val="24"/>
          <w:szCs w:val="24"/>
          <w:lang w:eastAsia="tr-TR"/>
        </w:rPr>
        <w:t>de</w:t>
      </w:r>
      <w:proofErr w:type="spellEnd"/>
      <w:r>
        <w:rPr>
          <w:rFonts w:ascii="Tahoma" w:hAnsi="Tahoma" w:cs="Tahoma"/>
          <w:sz w:val="24"/>
          <w:szCs w:val="24"/>
          <w:lang w:eastAsia="tr-TR"/>
        </w:rPr>
        <w:t xml:space="preserve">, bölgenin tek fuar ve ticaret merkezi olan </w:t>
      </w:r>
      <w:proofErr w:type="spellStart"/>
      <w:r>
        <w:rPr>
          <w:rFonts w:ascii="Tahoma" w:hAnsi="Tahoma" w:cs="Tahoma"/>
          <w:b/>
          <w:bCs/>
          <w:sz w:val="24"/>
          <w:szCs w:val="24"/>
          <w:lang w:eastAsia="tr-TR"/>
        </w:rPr>
        <w:t>TurcamHall</w:t>
      </w:r>
      <w:r>
        <w:rPr>
          <w:rFonts w:ascii="Tahoma" w:hAnsi="Tahoma" w:cs="Tahoma"/>
          <w:sz w:val="24"/>
          <w:szCs w:val="24"/>
          <w:lang w:eastAsia="tr-TR"/>
        </w:rPr>
        <w:t>’de</w:t>
      </w:r>
      <w:proofErr w:type="spellEnd"/>
      <w:r>
        <w:rPr>
          <w:rFonts w:ascii="Tahoma" w:hAnsi="Tahoma" w:cs="Tahoma"/>
          <w:sz w:val="24"/>
          <w:szCs w:val="24"/>
          <w:lang w:eastAsia="tr-TR"/>
        </w:rPr>
        <w:t xml:space="preserve"> ikincisi gerçekleştirilecek  </w:t>
      </w:r>
      <w:r>
        <w:rPr>
          <w:rFonts w:ascii="Tahoma" w:hAnsi="Tahoma" w:cs="Tahoma"/>
          <w:color w:val="1F3864"/>
          <w:sz w:val="28"/>
          <w:szCs w:val="28"/>
          <w:lang w:eastAsia="tr-TR"/>
        </w:rPr>
        <w:t>“</w:t>
      </w:r>
      <w:proofErr w:type="spellStart"/>
      <w:r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  <w:t>Buildex</w:t>
      </w:r>
      <w:proofErr w:type="spellEnd"/>
      <w:r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  <w:t xml:space="preserve"> </w:t>
      </w:r>
      <w:proofErr w:type="spellStart"/>
      <w:r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  <w:t>Cameroon</w:t>
      </w:r>
      <w:proofErr w:type="spellEnd"/>
      <w:r>
        <w:rPr>
          <w:rFonts w:ascii="Tahoma" w:hAnsi="Tahoma" w:cs="Tahoma"/>
          <w:b/>
          <w:bCs/>
          <w:color w:val="1F3864"/>
          <w:sz w:val="28"/>
          <w:szCs w:val="28"/>
          <w:lang w:eastAsia="tr-TR"/>
        </w:rPr>
        <w:t>”</w:t>
      </w:r>
      <w:r>
        <w:rPr>
          <w:rFonts w:ascii="Tahoma" w:hAnsi="Tahoma" w:cs="Tahoma"/>
          <w:color w:val="1F3864"/>
          <w:sz w:val="28"/>
          <w:szCs w:val="28"/>
          <w:lang w:eastAsia="tr-TR"/>
        </w:rPr>
        <w:t>,</w:t>
      </w:r>
      <w:r>
        <w:rPr>
          <w:rFonts w:ascii="Tahoma" w:hAnsi="Tahoma" w:cs="Tahoma"/>
          <w:color w:val="1F3864"/>
          <w:sz w:val="24"/>
          <w:szCs w:val="24"/>
          <w:lang w:eastAsia="tr-T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eastAsia="tr-TR"/>
        </w:rPr>
        <w:t xml:space="preserve">II. Kamerun Yapı ve İnşaat Malzemeleri </w:t>
      </w:r>
      <w:proofErr w:type="gramStart"/>
      <w:r>
        <w:rPr>
          <w:rFonts w:ascii="Tahoma" w:hAnsi="Tahoma" w:cs="Tahoma"/>
          <w:b/>
          <w:bCs/>
          <w:sz w:val="24"/>
          <w:szCs w:val="24"/>
          <w:lang w:eastAsia="tr-TR"/>
        </w:rPr>
        <w:t>Fuarı , Kamerun</w:t>
      </w:r>
      <w:proofErr w:type="gramEnd"/>
      <w:r>
        <w:rPr>
          <w:rFonts w:ascii="Tahoma" w:hAnsi="Tahoma" w:cs="Tahoma"/>
          <w:b/>
          <w:bCs/>
          <w:sz w:val="24"/>
          <w:szCs w:val="24"/>
          <w:lang w:eastAsia="tr-TR"/>
        </w:rPr>
        <w:t xml:space="preserve"> Ticaret Bakanlığı</w:t>
      </w:r>
      <w:r>
        <w:rPr>
          <w:rFonts w:ascii="Tahoma" w:hAnsi="Tahoma" w:cs="Tahoma"/>
          <w:sz w:val="24"/>
          <w:szCs w:val="24"/>
          <w:lang w:eastAsia="tr-TR"/>
        </w:rPr>
        <w:t xml:space="preserve"> tarafından desteklenmektedir. 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>
        <w:rPr>
          <w:rFonts w:ascii="Tahoma" w:hAnsi="Tahoma" w:cs="Tahoma"/>
          <w:sz w:val="24"/>
          <w:szCs w:val="24"/>
          <w:lang w:eastAsia="tr-TR"/>
        </w:rPr>
        <w:t>Bölgenin lokomotif sektörü sayılan yapı sektöründe, uluslararası alanda ikincisi gerçekleştirilecek fuarda ikili görüşmeler yapılacak, her türlü yapı malzemesi üretimi, inşaat makineleri, altyapı, taahhüt, proje ve mimarlık gibi sektörler yer alacaktır.</w:t>
      </w: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Fuar Kapsamındaki Sektörler: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Ahşap ürünler,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Alçı ve alçı ürünleri,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Alüminyum,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Asansör,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Aydınlatma,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Bağlantı elemanları,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Bina otomasyon sistemleri,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Boru,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Boya,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Çatı ve cephe kaplamaları,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Çimento,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Demir çelik,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Gazbeton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Hazır beton,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Hazır mutfak ve donanımları,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Isıtma-soğutma-havalandırma ve mekanik tesisat,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İnşaat </w:t>
      </w:r>
      <w:proofErr w:type="spellStart"/>
      <w:r>
        <w:rPr>
          <w:rFonts w:ascii="Tahoma" w:hAnsi="Tahoma" w:cs="Tahoma"/>
          <w:sz w:val="24"/>
          <w:szCs w:val="24"/>
        </w:rPr>
        <w:t>makinleri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İskele-kalıp sistemleri,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Kireç,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Pencere-kapı sistemleri,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Prefabrikasyon,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Seramik,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Vitrifiye</w:t>
      </w:r>
      <w:proofErr w:type="spellEnd"/>
      <w:r>
        <w:rPr>
          <w:rFonts w:ascii="Tahoma" w:hAnsi="Tahoma" w:cs="Tahoma"/>
          <w:sz w:val="24"/>
          <w:szCs w:val="24"/>
        </w:rPr>
        <w:t xml:space="preserve"> ve armatür,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Tuğla ve kiremit,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Yalıtım malzemeleri,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Yapı kimyasalları,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Zemin ve duvar kaplamaları,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İnşaat firmaları,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Yükleniciler,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 ve mühendislik kurumları,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Altyapı kuruluşları, </w:t>
      </w:r>
    </w:p>
    <w:p w:rsidR="008A421B" w:rsidRDefault="008A421B" w:rsidP="008A421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Mimarlık firmaları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color w:val="1F3864"/>
          <w:sz w:val="28"/>
          <w:szCs w:val="28"/>
        </w:rPr>
      </w:pPr>
      <w:r>
        <w:rPr>
          <w:rFonts w:ascii="Tahoma" w:hAnsi="Tahoma" w:cs="Tahoma"/>
          <w:b/>
          <w:bCs/>
          <w:color w:val="1F3864"/>
          <w:sz w:val="28"/>
          <w:szCs w:val="28"/>
        </w:rPr>
        <w:t>Kamerun Yapı Sektörü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2016 yılında Kamerun yapı sektörü tahmini % 9,4 oranında büyüme göstermiştir. 2017 yılında ise sektördeki büyümenin % 8,9 olarak gerçekleşmesi beklenmektedir. Ülkenin lojistik altyapısının güçlendirilmesi için yapılan yabancı yatırımlar bu gelişmenin en önemli nedenleri arasında bulunmaktadır.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 Afrika Uluslar Kupası’nın (</w:t>
      </w:r>
      <w:proofErr w:type="spellStart"/>
      <w:r>
        <w:rPr>
          <w:rFonts w:ascii="Tahoma" w:hAnsi="Tahoma" w:cs="Tahoma"/>
          <w:sz w:val="24"/>
          <w:szCs w:val="24"/>
        </w:rPr>
        <w:t>AfCON</w:t>
      </w:r>
      <w:proofErr w:type="spellEnd"/>
      <w:r>
        <w:rPr>
          <w:rFonts w:ascii="Tahoma" w:hAnsi="Tahoma" w:cs="Tahoma"/>
          <w:sz w:val="24"/>
          <w:szCs w:val="24"/>
        </w:rPr>
        <w:t>) ev sahibinin Kamerun olması da Yapı sektörü için bir fırsat oluşturmaktadır.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Kamerun hükümetinin yetersiz olan altyapıyı güçlendirmek amacıyla yabancı yatırımcılar için sağladığı fırsatlar bu gelişmenin süreceğinin bir göstergesidir. 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Türk firmaları da Kamerun yapı sektöründe önemli oyuncular olarak yer almaktadır. Fuarın gerçekleştiği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TurcamHall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Fuar ve Ticaret Merkezi,</w:t>
      </w:r>
      <w:r>
        <w:rPr>
          <w:rFonts w:ascii="Tahoma" w:hAnsi="Tahoma" w:cs="Tahoma"/>
          <w:sz w:val="24"/>
          <w:szCs w:val="24"/>
        </w:rPr>
        <w:t xml:space="preserve"> bölgedeki önemli Türk yatırımlarına iyi bir örnektir. Kamerun’da Türk yüklenicileri stadyum, yol inşaatı gibi altyapı yatırımları üstlenmiş, aynı zamanda ülkedeki ikinci çimento fabrikasını bir Türk yatırımcı kurmuştur. 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Kamerun konut sektörü de yatırımcılar açsından oldukça cazip görünmektedir. Konut sektörünün her </w:t>
      </w:r>
      <w:proofErr w:type="spellStart"/>
      <w:r>
        <w:rPr>
          <w:rFonts w:ascii="Tahoma" w:hAnsi="Tahoma" w:cs="Tahoma"/>
          <w:sz w:val="24"/>
          <w:szCs w:val="24"/>
        </w:rPr>
        <w:t>segmentinde</w:t>
      </w:r>
      <w:proofErr w:type="spellEnd"/>
      <w:r>
        <w:rPr>
          <w:rFonts w:ascii="Tahoma" w:hAnsi="Tahoma" w:cs="Tahoma"/>
          <w:sz w:val="24"/>
          <w:szCs w:val="24"/>
        </w:rPr>
        <w:t xml:space="preserve"> – alt, orta ve üst – yıllık ortalama 100.000 konut açığı bulunmakta ve hükümet bu açığı kapatmak için çeşitli projeler geliştirmektedir. Kamerun hükümeti önümüzdeki 5 yıl içinde ülke çapında yaklaşık 1.000.000 konut inşa edilmesini hedeflemektedir.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Tüm bu nedenlerle, Kamerun yapı sektörünün yıllık ortalama % 8 büyüme göstererek sektör hacminin 2016’daki 2,1 milyar $’</w:t>
      </w:r>
      <w:proofErr w:type="gramStart"/>
      <w:r>
        <w:rPr>
          <w:rFonts w:ascii="Tahoma" w:hAnsi="Tahoma" w:cs="Tahoma"/>
          <w:sz w:val="24"/>
          <w:szCs w:val="24"/>
        </w:rPr>
        <w:t>dan</w:t>
      </w:r>
      <w:proofErr w:type="gramEnd"/>
      <w:r>
        <w:rPr>
          <w:rFonts w:ascii="Tahoma" w:hAnsi="Tahoma" w:cs="Tahoma"/>
          <w:sz w:val="24"/>
          <w:szCs w:val="24"/>
        </w:rPr>
        <w:t xml:space="preserve"> 2025’te 6,1 milyar $’a yükselmesi beklenmektedir.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color w:val="1F3864"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color w:val="1F3864"/>
          <w:sz w:val="28"/>
          <w:szCs w:val="28"/>
        </w:rPr>
        <w:t>Buildex</w:t>
      </w:r>
      <w:proofErr w:type="spellEnd"/>
      <w:r>
        <w:rPr>
          <w:rFonts w:ascii="Tahoma" w:hAnsi="Tahoma" w:cs="Tahoma"/>
          <w:b/>
          <w:bCs/>
          <w:color w:val="1F3864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1F3864"/>
          <w:sz w:val="28"/>
          <w:szCs w:val="28"/>
        </w:rPr>
        <w:t>Cameroon</w:t>
      </w:r>
      <w:proofErr w:type="spellEnd"/>
      <w:r>
        <w:rPr>
          <w:rFonts w:ascii="Tahoma" w:hAnsi="Tahoma" w:cs="Tahoma"/>
          <w:b/>
          <w:bCs/>
          <w:color w:val="1F3864"/>
          <w:sz w:val="28"/>
          <w:szCs w:val="28"/>
        </w:rPr>
        <w:t xml:space="preserve"> 2016 ’da Neler Oldu?</w:t>
      </w: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Türkiye Milli katılımı MERKÜR Fuarcılık </w:t>
      </w:r>
      <w:proofErr w:type="spellStart"/>
      <w:r>
        <w:rPr>
          <w:rFonts w:ascii="Tahoma" w:hAnsi="Tahoma" w:cs="Tahoma"/>
          <w:sz w:val="24"/>
          <w:szCs w:val="24"/>
        </w:rPr>
        <w:t>Ltd</w:t>
      </w:r>
      <w:proofErr w:type="spellEnd"/>
      <w:r>
        <w:rPr>
          <w:rFonts w:ascii="Tahoma" w:hAnsi="Tahoma" w:cs="Tahoma"/>
          <w:sz w:val="24"/>
          <w:szCs w:val="24"/>
        </w:rPr>
        <w:t xml:space="preserve"> Şti tarafından organize edilen ve Türk yapı sektörünün önde gelen kuruluşlarının yer aldığı </w:t>
      </w:r>
      <w:r>
        <w:rPr>
          <w:rFonts w:ascii="Tahoma" w:hAnsi="Tahoma" w:cs="Tahoma"/>
          <w:b/>
          <w:bCs/>
          <w:sz w:val="24"/>
          <w:szCs w:val="24"/>
        </w:rPr>
        <w:t>“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Buildex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Cameroon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2016”</w:t>
      </w:r>
      <w:r>
        <w:rPr>
          <w:rFonts w:ascii="Tahoma" w:hAnsi="Tahoma" w:cs="Tahoma"/>
          <w:sz w:val="24"/>
          <w:szCs w:val="24"/>
        </w:rPr>
        <w:t xml:space="preserve"> 10-13 Ağustos 2016 tarihlerinde Kamerun’ un başkenti </w:t>
      </w:r>
      <w:proofErr w:type="spellStart"/>
      <w:r>
        <w:rPr>
          <w:rFonts w:ascii="Tahoma" w:hAnsi="Tahoma" w:cs="Tahoma"/>
          <w:sz w:val="24"/>
          <w:szCs w:val="24"/>
        </w:rPr>
        <w:t>Yaoundé</w:t>
      </w:r>
      <w:proofErr w:type="spellEnd"/>
      <w:r>
        <w:rPr>
          <w:rFonts w:ascii="Tahoma" w:hAnsi="Tahoma" w:cs="Tahoma"/>
          <w:sz w:val="24"/>
          <w:szCs w:val="24"/>
        </w:rPr>
        <w:t xml:space="preserve">’ de gerçekleşti. 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Fuarda, Türk firmaları önemli iş bağlantıları yaparak, bölge, sektör ve yerel ortaklıklar konusunda derinlemesine bilgi edindiler.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Fuarı ziyaret eden </w:t>
      </w:r>
      <w:r>
        <w:rPr>
          <w:rFonts w:ascii="Tahoma" w:hAnsi="Tahoma" w:cs="Tahoma"/>
          <w:b/>
          <w:bCs/>
          <w:sz w:val="24"/>
          <w:szCs w:val="24"/>
        </w:rPr>
        <w:t xml:space="preserve">Kamerun Ticaret Bakanı M. Jean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Luc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Magloire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Atangana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Türk inşaatçıları Kamerun’da görmekten mutlu olduklarını belirtmiş, iki ülke arasında </w:t>
      </w:r>
      <w:proofErr w:type="spellStart"/>
      <w:r>
        <w:rPr>
          <w:rFonts w:ascii="Tahoma" w:hAnsi="Tahoma" w:cs="Tahoma"/>
          <w:sz w:val="24"/>
          <w:szCs w:val="24"/>
        </w:rPr>
        <w:t>sektörel</w:t>
      </w:r>
      <w:proofErr w:type="spellEnd"/>
      <w:r>
        <w:rPr>
          <w:rFonts w:ascii="Tahoma" w:hAnsi="Tahoma" w:cs="Tahoma"/>
          <w:sz w:val="24"/>
          <w:szCs w:val="24"/>
        </w:rPr>
        <w:t xml:space="preserve"> işbirliğinin geliştirilebilmesi için bakanlık olarak her türlü yardıma hazır olduklarını söylemiştir.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636D" w:rsidRDefault="00D5636D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636D" w:rsidRDefault="00D5636D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636D" w:rsidRDefault="00D5636D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Neden Katılmalısınız?</w:t>
      </w:r>
    </w:p>
    <w:p w:rsidR="008A421B" w:rsidRDefault="008A421B" w:rsidP="008A421B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421B" w:rsidRDefault="008A421B" w:rsidP="008A421B">
      <w:pPr>
        <w:pStyle w:val="ListeParagraf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Orta/Batı Afrika’nın en önemli ülkesinin lokomotif sektörü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ListeParagraf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Bölgenin ve sektörün en önemli uluslararası fuarı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ListeParagraf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Doğru ve kaliteli ziyaretçi, potansiyel pazar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ListeParagraf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İkili görüşmeler, çeşitli etkinlikler</w:t>
      </w:r>
    </w:p>
    <w:p w:rsidR="008A421B" w:rsidRDefault="008A421B" w:rsidP="008A421B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ListeParagraf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Sektöre yön verenlerin buluşma platformu</w:t>
      </w:r>
    </w:p>
    <w:p w:rsidR="008A421B" w:rsidRDefault="008A421B" w:rsidP="008A421B">
      <w:pPr>
        <w:pStyle w:val="ListeParagraf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8A421B" w:rsidRDefault="008A421B" w:rsidP="008A421B">
      <w:pPr>
        <w:pStyle w:val="AralkYok"/>
        <w:rPr>
          <w:rFonts w:ascii="Tahoma" w:hAnsi="Tahoma" w:cs="Tahoma"/>
          <w:sz w:val="24"/>
          <w:szCs w:val="24"/>
        </w:rPr>
      </w:pPr>
    </w:p>
    <w:p w:rsidR="00D5636D" w:rsidRDefault="00D5636D" w:rsidP="008A421B">
      <w:pPr>
        <w:pStyle w:val="AralkYok"/>
        <w:rPr>
          <w:rFonts w:ascii="Tahoma" w:hAnsi="Tahoma" w:cs="Tahoma"/>
          <w:sz w:val="28"/>
          <w:szCs w:val="28"/>
        </w:rPr>
      </w:pPr>
    </w:p>
    <w:p w:rsidR="00D5636D" w:rsidRDefault="00D5636D" w:rsidP="008A421B">
      <w:pPr>
        <w:pStyle w:val="AralkYok"/>
        <w:rPr>
          <w:rFonts w:ascii="Tahoma" w:hAnsi="Tahoma" w:cs="Tahoma"/>
          <w:sz w:val="28"/>
          <w:szCs w:val="28"/>
        </w:rPr>
      </w:pPr>
    </w:p>
    <w:p w:rsidR="00D5636D" w:rsidRDefault="00D5636D" w:rsidP="008A421B">
      <w:pPr>
        <w:pStyle w:val="AralkYok"/>
        <w:rPr>
          <w:rFonts w:ascii="Tahoma" w:hAnsi="Tahoma" w:cs="Tahoma"/>
          <w:sz w:val="28"/>
          <w:szCs w:val="28"/>
        </w:rPr>
      </w:pPr>
    </w:p>
    <w:p w:rsidR="00D5636D" w:rsidRDefault="00D5636D" w:rsidP="008A421B">
      <w:pPr>
        <w:pStyle w:val="AralkYok"/>
        <w:rPr>
          <w:rFonts w:ascii="Tahoma" w:hAnsi="Tahoma" w:cs="Tahoma"/>
          <w:sz w:val="28"/>
          <w:szCs w:val="28"/>
        </w:rPr>
      </w:pPr>
    </w:p>
    <w:p w:rsidR="00D5636D" w:rsidRDefault="00D5636D" w:rsidP="008A421B">
      <w:pPr>
        <w:pStyle w:val="AralkYok"/>
        <w:rPr>
          <w:rFonts w:ascii="Tahoma" w:hAnsi="Tahoma" w:cs="Tahoma"/>
          <w:sz w:val="28"/>
          <w:szCs w:val="28"/>
        </w:rPr>
      </w:pPr>
    </w:p>
    <w:p w:rsidR="008A421B" w:rsidRDefault="00D5636D" w:rsidP="008A421B">
      <w:pPr>
        <w:pStyle w:val="AralkYok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610235</wp:posOffset>
            </wp:positionV>
            <wp:extent cx="1332230" cy="425450"/>
            <wp:effectExtent l="0" t="0" r="1270" b="0"/>
            <wp:wrapNone/>
            <wp:docPr id="3" name="Resim 3" descr="cid:image008.jpg@01D29E61.C619C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id:image008.jpg@01D29E61.C619C6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1B" w:rsidRPr="00B42042">
        <w:rPr>
          <w:rFonts w:ascii="Tahoma" w:hAnsi="Tahoma" w:cs="Tahoma"/>
          <w:sz w:val="28"/>
          <w:szCs w:val="28"/>
        </w:rPr>
        <w:t xml:space="preserve">Organizasyon: </w:t>
      </w:r>
      <w:r w:rsidR="008A421B" w:rsidRPr="00B42042">
        <w:rPr>
          <w:rFonts w:ascii="Tahoma" w:hAnsi="Tahoma" w:cs="Tahoma"/>
          <w:b/>
          <w:bCs/>
          <w:sz w:val="28"/>
          <w:szCs w:val="28"/>
        </w:rPr>
        <w:t>TRADE EVENT ORGANISATION SARL</w:t>
      </w:r>
    </w:p>
    <w:p w:rsidR="00964190" w:rsidRDefault="00964190" w:rsidP="008A421B">
      <w:pPr>
        <w:pStyle w:val="AralkYok"/>
        <w:rPr>
          <w:rFonts w:ascii="Tahoma" w:hAnsi="Tahoma" w:cs="Tahoma"/>
          <w:b/>
          <w:bCs/>
          <w:sz w:val="28"/>
          <w:szCs w:val="28"/>
        </w:rPr>
      </w:pPr>
    </w:p>
    <w:p w:rsidR="008A421B" w:rsidRPr="00D5636D" w:rsidRDefault="00964190" w:rsidP="00D5636D">
      <w:pPr>
        <w:pStyle w:val="AralkYok"/>
        <w:ind w:left="2124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color w:val="4472C4"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4765040</wp:posOffset>
            </wp:positionV>
            <wp:extent cx="6858000" cy="906780"/>
            <wp:effectExtent l="0" t="0" r="0" b="7620"/>
            <wp:wrapSquare wrapText="bothSides"/>
            <wp:docPr id="1" name="Resim 1" descr="cid:image006.jpg@01D2A259.7C613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6.jpg@01D2A259.7C6134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21B">
        <w:rPr>
          <w:rFonts w:ascii="Tahoma" w:hAnsi="Tahoma" w:cs="Tahoma"/>
          <w:sz w:val="24"/>
          <w:szCs w:val="24"/>
        </w:rPr>
        <w:t xml:space="preserve"> </w:t>
      </w:r>
      <w:hyperlink r:id="rId14" w:history="1">
        <w:r w:rsidR="008A421B">
          <w:rPr>
            <w:rStyle w:val="Kpr"/>
            <w:rFonts w:ascii="Tahoma" w:hAnsi="Tahoma" w:cs="Tahoma"/>
            <w:b/>
            <w:bCs/>
            <w:sz w:val="24"/>
            <w:szCs w:val="24"/>
          </w:rPr>
          <w:t>www.buildexpocameroon.org</w:t>
        </w:r>
      </w:hyperlink>
      <w:r w:rsidR="008A421B">
        <w:rPr>
          <w:b/>
          <w:bCs/>
          <w:color w:val="1F3864"/>
          <w:sz w:val="28"/>
          <w:szCs w:val="28"/>
          <w:lang w:eastAsia="tr-TR"/>
        </w:rPr>
        <w:t xml:space="preserve"> </w:t>
      </w:r>
    </w:p>
    <w:p w:rsidR="008A421B" w:rsidRDefault="008A421B" w:rsidP="008A421B">
      <w:pPr>
        <w:pStyle w:val="AralkYok"/>
        <w:ind w:left="708" w:firstLine="708"/>
        <w:rPr>
          <w:rFonts w:ascii="Tahoma" w:hAnsi="Tahoma" w:cs="Tahoma"/>
          <w:b/>
          <w:bCs/>
          <w:color w:val="4472C4"/>
          <w:sz w:val="24"/>
          <w:szCs w:val="24"/>
        </w:rPr>
      </w:pPr>
    </w:p>
    <w:p w:rsidR="008A421B" w:rsidRDefault="008A421B" w:rsidP="008A421B">
      <w:pPr>
        <w:pStyle w:val="AralkYok"/>
        <w:rPr>
          <w:rFonts w:ascii="Tahoma" w:hAnsi="Tahoma" w:cs="Tahoma"/>
          <w:b/>
          <w:bCs/>
          <w:color w:val="4472C4"/>
          <w:sz w:val="24"/>
          <w:szCs w:val="24"/>
        </w:rPr>
      </w:pPr>
    </w:p>
    <w:p w:rsidR="008A421B" w:rsidRDefault="008A421B" w:rsidP="008A421B">
      <w:pPr>
        <w:rPr>
          <w:lang w:eastAsia="tr-TR"/>
        </w:rPr>
      </w:pPr>
    </w:p>
    <w:p w:rsidR="008A421B" w:rsidRDefault="008A421B" w:rsidP="008A421B">
      <w:pPr>
        <w:rPr>
          <w:b/>
          <w:bCs/>
          <w:color w:val="1F3864"/>
          <w:sz w:val="28"/>
          <w:szCs w:val="28"/>
          <w:lang w:eastAsia="tr-TR"/>
        </w:rPr>
      </w:pPr>
    </w:p>
    <w:p w:rsidR="008A421B" w:rsidRDefault="008A421B" w:rsidP="008A421B"/>
    <w:p w:rsidR="008A421B" w:rsidRDefault="008A421B" w:rsidP="008A421B"/>
    <w:p w:rsidR="0066534D" w:rsidRDefault="0066534D"/>
    <w:sectPr w:rsidR="0066534D" w:rsidSect="008A421B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7859"/>
    <w:multiLevelType w:val="hybridMultilevel"/>
    <w:tmpl w:val="73C4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7036"/>
    <w:multiLevelType w:val="hybridMultilevel"/>
    <w:tmpl w:val="15B2B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B"/>
    <w:rsid w:val="00137A6A"/>
    <w:rsid w:val="00167E7B"/>
    <w:rsid w:val="0028237B"/>
    <w:rsid w:val="006217D9"/>
    <w:rsid w:val="0066534D"/>
    <w:rsid w:val="008A421B"/>
    <w:rsid w:val="00964190"/>
    <w:rsid w:val="00B42042"/>
    <w:rsid w:val="00D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8984-4FD1-4362-A736-3F27879B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421B"/>
    <w:rPr>
      <w:color w:val="0563C1"/>
      <w:u w:val="single"/>
    </w:rPr>
  </w:style>
  <w:style w:type="paragraph" w:styleId="AralkYok">
    <w:name w:val="No Spacing"/>
    <w:basedOn w:val="Normal"/>
    <w:uiPriority w:val="1"/>
    <w:qFormat/>
    <w:rsid w:val="008A421B"/>
  </w:style>
  <w:style w:type="paragraph" w:styleId="ListeParagraf">
    <w:name w:val="List Paragraph"/>
    <w:basedOn w:val="Normal"/>
    <w:uiPriority w:val="34"/>
    <w:qFormat/>
    <w:rsid w:val="008A42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6.jpg@01D2A259.7C6134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ildexpocameroon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e-or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2A259.7C6134A0" TargetMode="External"/><Relationship Id="rId14" Type="http://schemas.openxmlformats.org/officeDocument/2006/relationships/hyperlink" Target="http://www.buildexpocameroon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2017-04-04T12:24:00Z</cp:lastPrinted>
  <dcterms:created xsi:type="dcterms:W3CDTF">2017-04-04T12:13:00Z</dcterms:created>
  <dcterms:modified xsi:type="dcterms:W3CDTF">2017-05-10T11:15:00Z</dcterms:modified>
</cp:coreProperties>
</file>